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10.71.200.2068-012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Instandsetzung der Kreisstraße MSE 16 L 241 - Knotenpunkt Abs. 15/20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Straßen- und Tiefbauarbeiten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